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BF" w:rsidRPr="007342BF" w:rsidRDefault="007342BF">
      <w:pPr>
        <w:pStyle w:val="ConsPlusTitle"/>
        <w:jc w:val="center"/>
        <w:outlineLvl w:val="0"/>
      </w:pPr>
      <w:r w:rsidRPr="007342BF">
        <w:t>ДУМА ВЕЛИКОГО НОВГОРОДА</w:t>
      </w:r>
    </w:p>
    <w:p w:rsidR="007342BF" w:rsidRPr="007342BF" w:rsidRDefault="007342BF">
      <w:pPr>
        <w:pStyle w:val="ConsPlusTitle"/>
        <w:jc w:val="center"/>
      </w:pPr>
    </w:p>
    <w:p w:rsidR="007342BF" w:rsidRPr="007342BF" w:rsidRDefault="007342BF">
      <w:pPr>
        <w:pStyle w:val="ConsPlusTitle"/>
        <w:jc w:val="center"/>
      </w:pPr>
      <w:r w:rsidRPr="007342BF">
        <w:t>РЕШЕНИЕ</w:t>
      </w:r>
    </w:p>
    <w:p w:rsidR="007342BF" w:rsidRPr="007342BF" w:rsidRDefault="007342BF">
      <w:pPr>
        <w:pStyle w:val="ConsPlusTitle"/>
        <w:jc w:val="center"/>
      </w:pPr>
      <w:r w:rsidRPr="007342BF">
        <w:t>от 2 ноября 2005 г. N 191</w:t>
      </w:r>
    </w:p>
    <w:p w:rsidR="007342BF" w:rsidRPr="007342BF" w:rsidRDefault="007342BF">
      <w:pPr>
        <w:pStyle w:val="ConsPlusTitle"/>
        <w:jc w:val="center"/>
      </w:pPr>
    </w:p>
    <w:p w:rsidR="007342BF" w:rsidRPr="007342BF" w:rsidRDefault="007342BF">
      <w:pPr>
        <w:pStyle w:val="ConsPlusTitle"/>
        <w:jc w:val="center"/>
      </w:pPr>
      <w:r w:rsidRPr="007342BF">
        <w:t>О ВВЕДЕНИИ НА ТЕРРИТОРИИ ВЕЛИКОГО НОВГОРОДА СИСТЕМЫ</w:t>
      </w:r>
    </w:p>
    <w:p w:rsidR="007342BF" w:rsidRPr="007342BF" w:rsidRDefault="007342BF">
      <w:pPr>
        <w:pStyle w:val="ConsPlusTitle"/>
        <w:jc w:val="center"/>
      </w:pPr>
      <w:r w:rsidRPr="007342BF">
        <w:t xml:space="preserve">НАЛОГООБЛОЖЕНИЯ В ВИДЕ ЕДИНОГО НАЛОГА НА </w:t>
      </w:r>
      <w:proofErr w:type="gramStart"/>
      <w:r w:rsidRPr="007342BF">
        <w:t>ВМЕНЕННЫЙ</w:t>
      </w:r>
      <w:proofErr w:type="gramEnd"/>
    </w:p>
    <w:p w:rsidR="007342BF" w:rsidRPr="007342BF" w:rsidRDefault="007342BF">
      <w:pPr>
        <w:pStyle w:val="ConsPlusTitle"/>
        <w:jc w:val="center"/>
      </w:pPr>
      <w:r w:rsidRPr="007342BF">
        <w:t>ДОХОД ДЛЯ ОТДЕЛЬНЫХ ВИДОВ ДЕЯТЕЛЬНОСТИ</w:t>
      </w:r>
    </w:p>
    <w:p w:rsidR="007342BF" w:rsidRDefault="007342BF">
      <w:pPr>
        <w:spacing w:after="1"/>
      </w:pPr>
    </w:p>
    <w:p w:rsidR="007342BF" w:rsidRPr="007342BF" w:rsidRDefault="007342BF" w:rsidP="007342BF">
      <w:pPr>
        <w:pStyle w:val="ConsPlusNormal"/>
        <w:jc w:val="center"/>
      </w:pPr>
      <w:r w:rsidRPr="007342BF">
        <w:t>Список изменяющих документов</w:t>
      </w:r>
    </w:p>
    <w:p w:rsidR="007342BF" w:rsidRPr="007342BF" w:rsidRDefault="007342BF" w:rsidP="007342BF">
      <w:pPr>
        <w:pStyle w:val="ConsPlusNormal"/>
        <w:jc w:val="center"/>
      </w:pPr>
      <w:proofErr w:type="gramStart"/>
      <w:r w:rsidRPr="007342BF">
        <w:t>(в ред. решений Думы Великого Новгорода</w:t>
      </w:r>
      <w:proofErr w:type="gramEnd"/>
    </w:p>
    <w:p w:rsidR="007342BF" w:rsidRPr="007342BF" w:rsidRDefault="007342BF" w:rsidP="007342BF">
      <w:pPr>
        <w:pStyle w:val="ConsPlusNormal"/>
        <w:jc w:val="center"/>
      </w:pPr>
      <w:r w:rsidRPr="007342BF">
        <w:t>от 01.11.2007 N 690, от 30.04.2008 N 51, от 28.05.2008 N 75,</w:t>
      </w:r>
    </w:p>
    <w:p w:rsidR="007342BF" w:rsidRPr="007342BF" w:rsidRDefault="007342BF" w:rsidP="007342BF">
      <w:pPr>
        <w:pStyle w:val="ConsPlusNormal"/>
        <w:jc w:val="center"/>
      </w:pPr>
      <w:r w:rsidRPr="007342BF">
        <w:t>от 01.11.2008 N 225, от 27.02.2009 N 303, от 07.05.2009 N 378,</w:t>
      </w:r>
    </w:p>
    <w:p w:rsidR="007342BF" w:rsidRPr="007342BF" w:rsidRDefault="007342BF" w:rsidP="007342BF">
      <w:pPr>
        <w:pStyle w:val="ConsPlusNormal"/>
        <w:jc w:val="center"/>
      </w:pPr>
      <w:r w:rsidRPr="007342BF">
        <w:t>от 26.09.2012 N 1360, от 26.01.2017 N 1094, от 26.12.2018 N 79,</w:t>
      </w:r>
    </w:p>
    <w:p w:rsidR="007342BF" w:rsidRPr="007342BF" w:rsidRDefault="007342BF" w:rsidP="007342BF">
      <w:pPr>
        <w:spacing w:after="1"/>
        <w:jc w:val="center"/>
      </w:pPr>
      <w:r w:rsidRPr="007342BF">
        <w:t>от 03.02.2020 N 356)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  <w:r w:rsidRPr="007342BF">
        <w:t>В соответствии с главой 26.3 Налогового кодекса Российской Федерации "Система налогообложения в виде единого налога на вмененный доход для отдельных видов деятельности" и статьей 61.2 Бюджетного кодекса Российской Федерации Дума Великого Новгорода решила: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  <w:r w:rsidRPr="007342BF">
        <w:t>1. Ввести с 1 января 2006 года на территории Великого Новгорода систему налогообложения в виде единого налога на вмененный доход для отдельных видов деятельности.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  <w:r w:rsidRPr="007342BF">
        <w:t>2. Установить, что: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2.1. Налогоплательщиками единого налога на вмененный доход на территории Великого Новгорода являются организации и индивидуальные предприниматели, осуществляющие следующие виды деятельности: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1)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342BF" w:rsidRPr="007342BF" w:rsidRDefault="007342BF">
      <w:pPr>
        <w:pStyle w:val="ConsPlusNormal"/>
        <w:jc w:val="both"/>
      </w:pPr>
      <w:r w:rsidRPr="007342BF">
        <w:t>(часть 1 в ред. Решения Думы Великого Новгорода от 26.01.2017 N 1094)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2) оказание ветеринарных услуг;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3) оказание услуг по ремонту, техническому обслуживанию и мойке автомототранспортных средств;</w:t>
      </w:r>
    </w:p>
    <w:p w:rsidR="007342BF" w:rsidRPr="007342BF" w:rsidRDefault="007342BF">
      <w:pPr>
        <w:pStyle w:val="ConsPlusNormal"/>
        <w:jc w:val="both"/>
      </w:pPr>
      <w:r w:rsidRPr="007342BF">
        <w:t>(в ред. Решения Думы Великого Новгорода от 26.09.2012 N 1360)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342BF" w:rsidRPr="007342BF" w:rsidRDefault="007342BF">
      <w:pPr>
        <w:pStyle w:val="ConsPlusNormal"/>
        <w:jc w:val="both"/>
      </w:pPr>
      <w:r w:rsidRPr="007342BF">
        <w:t>(в ред. решений Думы Великого Новгорода от 01.11.2008 N 225, от 26.09.2012 N 1360)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lastRenderedPageBreak/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7342BF" w:rsidRPr="007342BF" w:rsidRDefault="007342BF">
      <w:pPr>
        <w:pStyle w:val="ConsPlusNormal"/>
        <w:jc w:val="both"/>
      </w:pPr>
      <w:r w:rsidRPr="007342BF">
        <w:t>(</w:t>
      </w:r>
      <w:proofErr w:type="spellStart"/>
      <w:r w:rsidRPr="007342BF">
        <w:t>пп</w:t>
      </w:r>
      <w:proofErr w:type="spellEnd"/>
      <w:r w:rsidRPr="007342BF">
        <w:t>. 7 в ред. Решения Думы Великого Новгорода от 01.11.2008 N 225)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342BF" w:rsidRPr="007342BF" w:rsidRDefault="007342BF">
      <w:pPr>
        <w:pStyle w:val="ConsPlusNormal"/>
        <w:jc w:val="both"/>
      </w:pPr>
      <w:r w:rsidRPr="007342BF">
        <w:t>(в ред. решений Думы Великого Новгорода от 01.11.2007 N 690, от 01.11.2008 N 225)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10) распространение наружной рекламы с использованием рекламных конструкций;</w:t>
      </w:r>
    </w:p>
    <w:p w:rsidR="007342BF" w:rsidRPr="007342BF" w:rsidRDefault="007342BF">
      <w:pPr>
        <w:pStyle w:val="ConsPlusNormal"/>
        <w:jc w:val="both"/>
      </w:pPr>
      <w:r w:rsidRPr="007342BF">
        <w:t>(</w:t>
      </w:r>
      <w:proofErr w:type="spellStart"/>
      <w:r w:rsidRPr="007342BF">
        <w:t>пп</w:t>
      </w:r>
      <w:proofErr w:type="spellEnd"/>
      <w:r w:rsidRPr="007342BF">
        <w:t>. 10 в ред. Решения Думы Великого Новгорода от 01.11.2008 N 225)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11) размещение рекламы с использованием внешних и внутренних поверхностей транспортных средств;</w:t>
      </w:r>
    </w:p>
    <w:p w:rsidR="007342BF" w:rsidRPr="007342BF" w:rsidRDefault="007342BF">
      <w:pPr>
        <w:pStyle w:val="ConsPlusNormal"/>
        <w:jc w:val="both"/>
      </w:pPr>
      <w:r w:rsidRPr="007342BF">
        <w:t>(</w:t>
      </w:r>
      <w:proofErr w:type="spellStart"/>
      <w:r w:rsidRPr="007342BF">
        <w:t>пп</w:t>
      </w:r>
      <w:proofErr w:type="spellEnd"/>
      <w:r w:rsidRPr="007342BF">
        <w:t>. 11 в ред. Решения Думы Великого Новгорода от 26.09.2012 N 1360)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342BF" w:rsidRPr="007342BF" w:rsidRDefault="007342BF">
      <w:pPr>
        <w:pStyle w:val="ConsPlusNormal"/>
        <w:jc w:val="both"/>
      </w:pPr>
      <w:r w:rsidRPr="007342BF">
        <w:t>(в ред. Решения Думы Великого Новгорода от 01.11.2007 N 690)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342BF" w:rsidRPr="007342BF" w:rsidRDefault="007342BF">
      <w:pPr>
        <w:pStyle w:val="ConsPlusNormal"/>
        <w:jc w:val="both"/>
      </w:pPr>
      <w:r w:rsidRPr="007342BF">
        <w:t>(в ред. решений Думы Великого Новгорода от 01.11.2007 N 690, от 01.11.2008 N 225)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7342BF" w:rsidRPr="007342BF" w:rsidRDefault="007342BF">
      <w:pPr>
        <w:pStyle w:val="ConsPlusNormal"/>
        <w:jc w:val="both"/>
      </w:pPr>
      <w:r w:rsidRPr="007342BF">
        <w:t>(</w:t>
      </w:r>
      <w:proofErr w:type="spellStart"/>
      <w:r w:rsidRPr="007342BF">
        <w:t>пп</w:t>
      </w:r>
      <w:proofErr w:type="spellEnd"/>
      <w:r w:rsidRPr="007342BF">
        <w:t>. 14 в ред. Решения Думы Великого Новгорода от 01.11.2008 N 225)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2.2. При расчете единого налога на вмененный доход используются положения, установленные главой 26.3 Налогового кодекса Российской Федерации: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физические показатели, характеризующие определенный вид предпринимательской деятельности и базовую доходность в месяц, указанные в приложении 1 к настоящему решению;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налоговый период - квартал;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ставка единого налога - 15 процентов величины вмененного дохода;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срок уплаты единого налога - не позднее 25-го числа первого месяца следующего налогового периода;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2.3. Значения корректирующего коэффициента базовой доходности К</w:t>
      </w:r>
      <w:proofErr w:type="gramStart"/>
      <w:r w:rsidRPr="007342BF">
        <w:t>2</w:t>
      </w:r>
      <w:proofErr w:type="gramEnd"/>
      <w:r w:rsidRPr="007342BF">
        <w:t>, учитывающего совокупность особенностей ведения предпринимательской деятельности, рассчитываются согласно приложению 2 к настоящему решению;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2.4. Исключен. - Решение Думы Великого Новгорода от 30.04.2008 N 51.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  <w:r w:rsidRPr="007342BF">
        <w:t xml:space="preserve">3. Настоящее решение вступает в силу по истечении одного месяца со дня его официального </w:t>
      </w:r>
      <w:r w:rsidRPr="007342BF">
        <w:lastRenderedPageBreak/>
        <w:t>опубликования в газете "Новгород".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jc w:val="right"/>
      </w:pPr>
      <w:r w:rsidRPr="007342BF">
        <w:t>Мэр Великого Новгорода</w:t>
      </w:r>
    </w:p>
    <w:p w:rsidR="007342BF" w:rsidRPr="007342BF" w:rsidRDefault="007342BF">
      <w:pPr>
        <w:pStyle w:val="ConsPlusNormal"/>
        <w:jc w:val="right"/>
      </w:pPr>
      <w:r w:rsidRPr="007342BF">
        <w:t>Н.И.ГРАЖДАНКИН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jc w:val="right"/>
        <w:outlineLvl w:val="0"/>
      </w:pPr>
      <w:r w:rsidRPr="007342BF">
        <w:t>Приложение 1</w:t>
      </w:r>
    </w:p>
    <w:p w:rsidR="007342BF" w:rsidRPr="007342BF" w:rsidRDefault="007342BF">
      <w:pPr>
        <w:pStyle w:val="ConsPlusNormal"/>
        <w:jc w:val="right"/>
      </w:pPr>
      <w:r w:rsidRPr="007342BF">
        <w:t>к решению</w:t>
      </w:r>
    </w:p>
    <w:p w:rsidR="007342BF" w:rsidRPr="007342BF" w:rsidRDefault="007342BF">
      <w:pPr>
        <w:pStyle w:val="ConsPlusNormal"/>
        <w:jc w:val="right"/>
      </w:pPr>
      <w:r w:rsidRPr="007342BF">
        <w:t>Думы Великого Новгорода</w:t>
      </w:r>
    </w:p>
    <w:p w:rsidR="007342BF" w:rsidRPr="007342BF" w:rsidRDefault="007342BF">
      <w:pPr>
        <w:pStyle w:val="ConsPlusNormal"/>
        <w:jc w:val="right"/>
      </w:pPr>
      <w:r w:rsidRPr="007342BF">
        <w:t>от 02.11.2005 N 191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Title"/>
        <w:jc w:val="center"/>
      </w:pPr>
      <w:bookmarkStart w:id="0" w:name="P68"/>
      <w:bookmarkEnd w:id="0"/>
      <w:r w:rsidRPr="007342BF">
        <w:t>ФИЗИЧЕСКИЕ ПОКАЗАТЕЛИ,</w:t>
      </w:r>
    </w:p>
    <w:p w:rsidR="007342BF" w:rsidRPr="007342BF" w:rsidRDefault="007342BF">
      <w:pPr>
        <w:pStyle w:val="ConsPlusTitle"/>
        <w:jc w:val="center"/>
      </w:pPr>
      <w:proofErr w:type="gramStart"/>
      <w:r w:rsidRPr="007342BF">
        <w:t>ХАРАКТЕРИЗУЮЩИЕ</w:t>
      </w:r>
      <w:proofErr w:type="gramEnd"/>
      <w:r w:rsidRPr="007342BF">
        <w:t xml:space="preserve"> ОПРЕДЕЛЕННЫЙ ВИД ПРЕДПРИНИМАТЕЛЬСКОЙ</w:t>
      </w:r>
    </w:p>
    <w:p w:rsidR="007342BF" w:rsidRPr="007342BF" w:rsidRDefault="007342BF">
      <w:pPr>
        <w:pStyle w:val="ConsPlusTitle"/>
        <w:jc w:val="center"/>
      </w:pPr>
      <w:r w:rsidRPr="007342BF">
        <w:t>ДЕЯТЕЛЬНОСТИ, И БАЗОВАЯ ДОХОДНОСТЬ В МЕСЯЦ</w:t>
      </w:r>
    </w:p>
    <w:p w:rsidR="00736A10" w:rsidRDefault="00736A10" w:rsidP="00736A10">
      <w:pPr>
        <w:pStyle w:val="ConsPlusNormal"/>
        <w:jc w:val="center"/>
      </w:pPr>
    </w:p>
    <w:p w:rsidR="00736A10" w:rsidRPr="007342BF" w:rsidRDefault="00736A10" w:rsidP="00736A10">
      <w:pPr>
        <w:pStyle w:val="ConsPlusNormal"/>
        <w:jc w:val="center"/>
      </w:pPr>
      <w:r w:rsidRPr="007342BF">
        <w:t>Список изменяющих документов</w:t>
      </w:r>
    </w:p>
    <w:p w:rsidR="00736A10" w:rsidRPr="007342BF" w:rsidRDefault="00736A10" w:rsidP="00736A10">
      <w:pPr>
        <w:pStyle w:val="ConsPlusNormal"/>
        <w:jc w:val="center"/>
      </w:pPr>
      <w:proofErr w:type="gramStart"/>
      <w:r w:rsidRPr="007342BF">
        <w:t>(в ред. решений Думы Великого Новгорода</w:t>
      </w:r>
      <w:proofErr w:type="gramEnd"/>
    </w:p>
    <w:p w:rsidR="007342BF" w:rsidRDefault="00736A10" w:rsidP="00736A10">
      <w:pPr>
        <w:spacing w:after="1"/>
        <w:jc w:val="center"/>
      </w:pPr>
      <w:r w:rsidRPr="007342BF">
        <w:t>от 01.11.2008 N 225, от 26.09.2012 N 1360)</w:t>
      </w:r>
    </w:p>
    <w:p w:rsidR="00736A10" w:rsidRPr="007342BF" w:rsidRDefault="00736A10" w:rsidP="00736A10">
      <w:pPr>
        <w:spacing w:after="1"/>
      </w:pPr>
    </w:p>
    <w:p w:rsidR="007342BF" w:rsidRPr="007342BF" w:rsidRDefault="007342B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3061"/>
        <w:gridCol w:w="1417"/>
      </w:tblGrid>
      <w:tr w:rsidR="007342BF" w:rsidRPr="007342BF"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Вид предпринимательской деятельности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Физические показатели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Базовая доходность в месяц (рублей)</w:t>
            </w:r>
          </w:p>
        </w:tc>
      </w:tr>
      <w:tr w:rsidR="007342BF" w:rsidRPr="007342BF"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3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single" w:sz="4" w:space="0" w:color="auto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1. Оказание бытовых услуг</w:t>
            </w:r>
          </w:p>
        </w:tc>
        <w:tc>
          <w:tcPr>
            <w:tcW w:w="3061" w:type="dxa"/>
            <w:tcBorders>
              <w:top w:val="single" w:sz="4" w:space="0" w:color="auto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7500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2. Оказание ветеринарных услуг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7500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12000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(в ред. Решения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общая площадь стоянки (в квадратных метрах)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50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(в ред. Решения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5. Оказание автотранспортных услуг по перевозке грузов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 xml:space="preserve">количество автотранспортных средств, используемых для </w:t>
            </w:r>
            <w:r w:rsidRPr="007342BF">
              <w:lastRenderedPageBreak/>
              <w:t>перевозки грузов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6000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lastRenderedPageBreak/>
              <w:t>6. Оказание автотранспортных услуг по перевозке пассажиров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количество посадочных мест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1500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7.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площадь торгового зала (в квадратных метрах)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1800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количество торговых мест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9000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(п. 8 в ред. Решения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площадь торгового места (в квадратных метрах)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1800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10. Развозная и разносная розничная торговля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4500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10-1. Реализация товаров с использованием торговых автоматов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количество торговых автоматов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4500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 xml:space="preserve">(п. 10-1 </w:t>
            </w:r>
            <w:proofErr w:type="gramStart"/>
            <w:r w:rsidRPr="007342BF">
              <w:t>введен</w:t>
            </w:r>
            <w:proofErr w:type="gramEnd"/>
            <w:r w:rsidRPr="007342BF">
              <w:t xml:space="preserve"> Решением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11. 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площадь зала обслуживания посетителей (в квадратных метрах)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1000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(п. 11 в ред. Решения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12.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количество работников, включая индивидуального предпринимателя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4500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(п. 12 в ред. Решения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площадь, предназначенная для нанесения изображения (в квадратных метрах)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3000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(п. 13 в ред. Решения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 xml:space="preserve">14. Распространение наружной рекламы с </w:t>
            </w:r>
            <w:r w:rsidRPr="007342BF">
              <w:lastRenderedPageBreak/>
              <w:t>использованием рекламных конструкций с автоматической сменой изображения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lastRenderedPageBreak/>
              <w:t xml:space="preserve">площадь экспонирующей </w:t>
            </w:r>
            <w:r w:rsidRPr="007342BF">
              <w:lastRenderedPageBreak/>
              <w:t>поверхности (в квадратных метрах)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4000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lastRenderedPageBreak/>
              <w:t>(п. 14 в ред. Решения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15. Распространение наружной рекламы с использованием электронных табло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площадь светоизлучающей поверхности (в квадратных метрах)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5000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(п. 15 в ред. Решения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16.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количество транспортных средств, используемых для размещения рекламы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10000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(п. 16 в ред. Решения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17. Оказание услуг по временному размещению и проживанию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1000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6000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1200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10000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(п. 20 в ред. Решения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left w:val="nil"/>
              <w:bottom w:val="single" w:sz="4" w:space="0" w:color="auto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 xml:space="preserve"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</w:t>
            </w:r>
            <w:r w:rsidRPr="007342BF">
              <w:lastRenderedPageBreak/>
              <w:t>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3061" w:type="dxa"/>
            <w:tcBorders>
              <w:top w:val="nil"/>
              <w:bottom w:val="single" w:sz="4" w:space="0" w:color="auto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lastRenderedPageBreak/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1000</w:t>
            </w:r>
          </w:p>
        </w:tc>
      </w:tr>
    </w:tbl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jc w:val="right"/>
        <w:outlineLvl w:val="0"/>
      </w:pPr>
      <w:r w:rsidRPr="007342BF">
        <w:t>Приложение 2</w:t>
      </w:r>
    </w:p>
    <w:p w:rsidR="007342BF" w:rsidRPr="007342BF" w:rsidRDefault="007342BF">
      <w:pPr>
        <w:pStyle w:val="ConsPlusNormal"/>
        <w:jc w:val="right"/>
      </w:pPr>
      <w:r w:rsidRPr="007342BF">
        <w:t>к решению</w:t>
      </w:r>
    </w:p>
    <w:p w:rsidR="007342BF" w:rsidRPr="007342BF" w:rsidRDefault="007342BF">
      <w:pPr>
        <w:pStyle w:val="ConsPlusNormal"/>
        <w:jc w:val="right"/>
      </w:pPr>
      <w:r w:rsidRPr="007342BF">
        <w:t>Думы Великого Новгорода</w:t>
      </w:r>
    </w:p>
    <w:p w:rsidR="007342BF" w:rsidRPr="007342BF" w:rsidRDefault="007342BF">
      <w:pPr>
        <w:pStyle w:val="ConsPlusNormal"/>
        <w:jc w:val="right"/>
      </w:pPr>
      <w:r w:rsidRPr="007342BF">
        <w:t>от 02.11.2005 N 191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Title"/>
        <w:jc w:val="center"/>
      </w:pPr>
      <w:bookmarkStart w:id="1" w:name="P168"/>
      <w:bookmarkEnd w:id="1"/>
      <w:r w:rsidRPr="007342BF">
        <w:t>РАСЧЕТ</w:t>
      </w:r>
    </w:p>
    <w:p w:rsidR="007342BF" w:rsidRPr="007342BF" w:rsidRDefault="007342BF">
      <w:pPr>
        <w:pStyle w:val="ConsPlusTitle"/>
        <w:jc w:val="center"/>
      </w:pPr>
      <w:r w:rsidRPr="007342BF">
        <w:t>ЗНАЧЕНИЙ КОРРЕКТИРУЮЩЕГО КОЭФФИЦИЕНТА</w:t>
      </w:r>
    </w:p>
    <w:p w:rsidR="007342BF" w:rsidRPr="007342BF" w:rsidRDefault="007342BF">
      <w:pPr>
        <w:pStyle w:val="ConsPlusTitle"/>
        <w:jc w:val="center"/>
      </w:pPr>
      <w:r w:rsidRPr="007342BF">
        <w:t>БАЗОВОЙ ДОХОДНОСТИ К</w:t>
      </w:r>
      <w:proofErr w:type="gramStart"/>
      <w:r w:rsidRPr="007342BF">
        <w:t>2</w:t>
      </w:r>
      <w:proofErr w:type="gramEnd"/>
      <w:r w:rsidRPr="007342BF">
        <w:t>, УЧИТЫВАЮЩЕГО СОВОКУПНОСТЬ</w:t>
      </w:r>
    </w:p>
    <w:p w:rsidR="007342BF" w:rsidRPr="007342BF" w:rsidRDefault="007342BF">
      <w:pPr>
        <w:pStyle w:val="ConsPlusTitle"/>
        <w:jc w:val="center"/>
      </w:pPr>
      <w:r w:rsidRPr="007342BF">
        <w:t>ОСОБЕННОСТЕЙ ВЕДЕНИЯ ПРЕДПРИНИМАТЕЛЬСКОЙ ДЕЯТЕЛЬНОСТИ</w:t>
      </w:r>
    </w:p>
    <w:p w:rsidR="00736A10" w:rsidRPr="007342BF" w:rsidRDefault="00736A10" w:rsidP="00736A10">
      <w:pPr>
        <w:pStyle w:val="ConsPlusNormal"/>
        <w:jc w:val="center"/>
      </w:pPr>
      <w:r w:rsidRPr="007342BF">
        <w:t>Список изменяющих документов</w:t>
      </w:r>
    </w:p>
    <w:p w:rsidR="00736A10" w:rsidRPr="007342BF" w:rsidRDefault="00736A10" w:rsidP="00736A10">
      <w:pPr>
        <w:pStyle w:val="ConsPlusNormal"/>
        <w:jc w:val="center"/>
      </w:pPr>
      <w:proofErr w:type="gramStart"/>
      <w:r w:rsidRPr="007342BF">
        <w:t>(в ред. решений Думы Великого Новгорода</w:t>
      </w:r>
      <w:proofErr w:type="gramEnd"/>
    </w:p>
    <w:p w:rsidR="00736A10" w:rsidRPr="007342BF" w:rsidRDefault="00736A10" w:rsidP="00736A10">
      <w:pPr>
        <w:pStyle w:val="ConsPlusNormal"/>
        <w:jc w:val="center"/>
      </w:pPr>
      <w:r w:rsidRPr="007342BF">
        <w:t>от 01.11.2007 N 690, от 28.05.2008 N 75, от 01.11.2008 N 225,</w:t>
      </w:r>
    </w:p>
    <w:p w:rsidR="00736A10" w:rsidRPr="007342BF" w:rsidRDefault="00736A10" w:rsidP="00736A10">
      <w:pPr>
        <w:pStyle w:val="ConsPlusNormal"/>
        <w:jc w:val="center"/>
      </w:pPr>
      <w:r w:rsidRPr="007342BF">
        <w:t>от 27.02.2009 N 303, от 07.05.2009 N 378, от 26.09.2012 N 1360,</w:t>
      </w:r>
    </w:p>
    <w:p w:rsidR="007342BF" w:rsidRPr="007342BF" w:rsidRDefault="00736A10" w:rsidP="00736A10">
      <w:pPr>
        <w:spacing w:after="1"/>
        <w:jc w:val="center"/>
      </w:pPr>
      <w:r w:rsidRPr="007342BF">
        <w:t>от 26.01.2017 N 1094, от 26.12.2018 N 79, от 03.02.2020 N 356)</w:t>
      </w:r>
    </w:p>
    <w:p w:rsidR="007342BF" w:rsidRPr="007342BF" w:rsidRDefault="007342BF">
      <w:pPr>
        <w:pStyle w:val="ConsPlusNormal"/>
        <w:ind w:firstLine="540"/>
        <w:jc w:val="both"/>
      </w:pPr>
      <w:bookmarkStart w:id="2" w:name="_GoBack"/>
      <w:bookmarkEnd w:id="2"/>
    </w:p>
    <w:p w:rsidR="007342BF" w:rsidRPr="007342BF" w:rsidRDefault="007342BF">
      <w:pPr>
        <w:pStyle w:val="ConsPlusNormal"/>
        <w:ind w:firstLine="540"/>
        <w:jc w:val="both"/>
      </w:pPr>
      <w:r w:rsidRPr="007342BF">
        <w:t>Значения корректирующего коэффициента базовой доходности К</w:t>
      </w:r>
      <w:proofErr w:type="gramStart"/>
      <w:r w:rsidRPr="007342BF">
        <w:t>2</w:t>
      </w:r>
      <w:proofErr w:type="gramEnd"/>
      <w:r w:rsidRPr="007342BF">
        <w:t>, учитывающего совокупность особенностей ведения предпринимательской деятельности, определяются по формуле: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  <w:r w:rsidRPr="007342BF">
        <w:t>К</w:t>
      </w:r>
      <w:proofErr w:type="gramStart"/>
      <w:r w:rsidRPr="007342BF">
        <w:t>2</w:t>
      </w:r>
      <w:proofErr w:type="gramEnd"/>
      <w:r w:rsidRPr="007342BF">
        <w:t xml:space="preserve"> = К2д x К2а, где:</w:t>
      </w:r>
    </w:p>
    <w:p w:rsidR="007342BF" w:rsidRPr="007342BF" w:rsidRDefault="007342BF">
      <w:pPr>
        <w:pStyle w:val="ConsPlusNormal"/>
        <w:jc w:val="both"/>
      </w:pPr>
      <w:r w:rsidRPr="007342BF">
        <w:t>(в ред. Решения Думы Великого Новгорода от 01.11.2007 N 690)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  <w:r w:rsidRPr="007342BF">
        <w:t>К2д - корректирующий коэффициент базовой доходности, учитывающий величину доходов определенного вида деятельности;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К2а - корректирующий коэффициент базовой доходности, учитывающий ассортимент товаров;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r w:rsidRPr="007342BF">
        <w:t>абзацы исключены. - Решение Думы Великого Новгорода от 01.11.2007 N 690.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Title"/>
        <w:jc w:val="center"/>
        <w:outlineLvl w:val="1"/>
      </w:pPr>
      <w:r w:rsidRPr="007342BF">
        <w:t>Корректирующие коэффициенты базовой доходности, учитывающие</w:t>
      </w:r>
    </w:p>
    <w:p w:rsidR="007342BF" w:rsidRPr="007342BF" w:rsidRDefault="007342BF">
      <w:pPr>
        <w:pStyle w:val="ConsPlusTitle"/>
        <w:jc w:val="center"/>
      </w:pPr>
      <w:r w:rsidRPr="007342BF">
        <w:t>величину доходов отдельных видов деятельности (К2д)</w:t>
      </w:r>
    </w:p>
    <w:p w:rsidR="007342BF" w:rsidRPr="007342BF" w:rsidRDefault="007342BF">
      <w:pPr>
        <w:pStyle w:val="ConsPlusNormal"/>
        <w:jc w:val="center"/>
      </w:pPr>
      <w:proofErr w:type="gramStart"/>
      <w:r w:rsidRPr="007342BF">
        <w:t>(в ред. Решения Думы Великого Новгорода</w:t>
      </w:r>
      <w:proofErr w:type="gramEnd"/>
    </w:p>
    <w:p w:rsidR="007342BF" w:rsidRPr="007342BF" w:rsidRDefault="007342BF">
      <w:pPr>
        <w:pStyle w:val="ConsPlusNormal"/>
        <w:jc w:val="center"/>
      </w:pPr>
      <w:r w:rsidRPr="007342BF">
        <w:t>от 26.01.2017 N 1094)</w:t>
      </w:r>
    </w:p>
    <w:p w:rsidR="007342BF" w:rsidRPr="007342BF" w:rsidRDefault="007342B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3005"/>
        <w:gridCol w:w="3061"/>
        <w:gridCol w:w="1644"/>
      </w:tblGrid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Код по ОКВЭД</w:t>
            </w:r>
            <w:proofErr w:type="gramStart"/>
            <w:r w:rsidRPr="007342BF">
              <w:t>2</w:t>
            </w:r>
            <w:proofErr w:type="gramEnd"/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Вид предпринимательской деятельности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Код по ОКПД</w:t>
            </w:r>
            <w:proofErr w:type="gramStart"/>
            <w:r w:rsidRPr="007342BF">
              <w:t>2</w:t>
            </w:r>
            <w:proofErr w:type="gramEnd"/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Корректирующий коэффициент базовой доходности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2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3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4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 xml:space="preserve">1. Оказание бытовых услуг в </w:t>
            </w:r>
            <w:r w:rsidRPr="007342BF">
              <w:lastRenderedPageBreak/>
              <w:t>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15.20.5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95.23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1.1. Ремонт, окраска и пошив обуви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15.20.99.200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15.20.99.211 - 15.20.99.219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15.20.99.221 - 15.20.99.223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15.20.99.229 - 15.20.99.230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95.23.10.100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95.23.10.110 - 95.23.10.133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95.23.10.140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95.23.10.190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95.23.10.191 - 95.23.10.198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95.23.10.199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95.23.10.200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0,45</w:t>
            </w:r>
          </w:p>
        </w:tc>
      </w:tr>
      <w:tr w:rsidR="007342BF" w:rsidRPr="007342BF">
        <w:tc>
          <w:tcPr>
            <w:tcW w:w="1361" w:type="dxa"/>
            <w:vMerge w:val="restart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13.10.9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13.30.3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13.92.2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13.99.4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14.11.2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14.12.2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14.13.3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14.14.4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14.19.5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14.20.2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14.31.2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14.39.2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95.29.13</w:t>
            </w:r>
          </w:p>
        </w:tc>
        <w:tc>
          <w:tcPr>
            <w:tcW w:w="3005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1.2. Ремонт и пошив швейных меховых и кожаных изделий, головных уборов и изделий текстильной галантереи, ремонт, пошив и вязание трикотажных изделий, за исключением изделий для детей и подростков</w:t>
            </w:r>
          </w:p>
        </w:tc>
        <w:tc>
          <w:tcPr>
            <w:tcW w:w="3061" w:type="dxa"/>
            <w:vMerge w:val="restart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13.10.93.120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13.30.19.120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13.92.99.200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13.92.99.210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13.92.99.220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13.92.99.230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13.92.99.240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13.92.99.250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13.99.99.200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13.99.99.210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13.99.99.220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13.99.99.230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13.99.99.240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14.11.99.200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14.12.99.200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14.12.99.220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14.13.99.200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14.13.99.210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14.13.99.230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14.13.99.240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14.13.99.250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14.14.99.200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14.14.99.210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14.14.99.220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14.14.99.230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14.99.99.200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14.19.99.210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14.19.99.220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14.19.99.230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14.19.99.240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14.19.99.241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14.19.99.242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14.19.99.250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14.19.99.260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14.19.99.270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14.19.99.280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14.19.99.290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14.20.99.200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14.20.99.210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14.20.99.220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14.31.99.200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14.39.99.200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95.29.11.150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95.29.11.160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95.29.11.170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95.29.11.180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95.29.11.190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95.29.11.191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95.29.11.192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95.29.11.193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95.29.11.194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95.29.11.195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95.29.11.210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95.29.11.220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95.29.11.230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95.29.11.240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95.29.11.250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95.29.11.260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95.29.11.270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95.29.11.280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95.29.11.290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95.29.11.300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95.29.11.400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95.29.11.410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95.29.11.420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95.29.11.430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95.29.11.440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95.29.11.450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95.29.11.460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95.29.11.490</w:t>
            </w:r>
          </w:p>
        </w:tc>
        <w:tc>
          <w:tcPr>
            <w:tcW w:w="1644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0,45</w:t>
            </w:r>
          </w:p>
        </w:tc>
      </w:tr>
      <w:tr w:rsidR="007342BF" w:rsidRPr="007342BF"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1.3. Ремонт и пошив швейных меховых и кожаных изделий, головных уборов и изделий текстильной галантереи, ремонт, пошив и вязание трикотажных изделий для детей и подростков</w:t>
            </w:r>
          </w:p>
        </w:tc>
        <w:tc>
          <w:tcPr>
            <w:tcW w:w="3061" w:type="dxa"/>
            <w:vMerge/>
          </w:tcPr>
          <w:p w:rsidR="007342BF" w:rsidRPr="007342BF" w:rsidRDefault="007342BF"/>
        </w:tc>
        <w:tc>
          <w:tcPr>
            <w:tcW w:w="1644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0,4</w:t>
            </w:r>
          </w:p>
        </w:tc>
      </w:tr>
      <w:tr w:rsidR="007342BF" w:rsidRPr="007342BF">
        <w:tc>
          <w:tcPr>
            <w:tcW w:w="1361" w:type="dxa"/>
            <w:vMerge w:val="restart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95.21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95.22.2</w:t>
            </w:r>
          </w:p>
        </w:tc>
        <w:tc>
          <w:tcPr>
            <w:tcW w:w="3005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 xml:space="preserve">1.4. Ремонт и техническое обслуживание бытовой радиоэлектронной аппаратуры, бытовых машин и средств малой механизации </w:t>
            </w:r>
            <w:proofErr w:type="spellStart"/>
            <w:r w:rsidRPr="007342BF">
              <w:t>сельхозработ</w:t>
            </w:r>
            <w:proofErr w:type="spellEnd"/>
            <w:r w:rsidRPr="007342BF">
              <w:t>:</w:t>
            </w:r>
          </w:p>
        </w:tc>
        <w:tc>
          <w:tcPr>
            <w:tcW w:w="3061" w:type="dxa"/>
            <w:vMerge w:val="restart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95.21.10.100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95.21.10.110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95.21.10.120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95.21.10.130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95.21.10.140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95.21.10.150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95.21.10.160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95.21.10.190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95.21.10.200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95.21.10.300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95.22.10.100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95.22.10.110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95.22.10.120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95.22.10.130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95.22.10.140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95.22.10.150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95.22.10.160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95.22.10.170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95.22.10.180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95.22.10.190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95.22.10.214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95.22.10.215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95.22.10.216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95.22.10.217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95.22.10.218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95.22.10.221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95.22.10.222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95.22.10.223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95.22.10.224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95.22.10.225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95.22.10.226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95.22.10.227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95.22.10.228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95.22.10.229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95.22.10.241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95.22.10.242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95.22.10.243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95.22.10.244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95.22.10.245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95.22.10.246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95.22.10.247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95.22.10.248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95.22.10.249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95.22.10.251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95.22.10.252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95.22.10.253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95.22.10.254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95.22.10.255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95.22.10.256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95.22.10.257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95.22.10.258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95.22.10.259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95.22.10.300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95.22.10.310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95.22.10.320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95.22.10.390</w:t>
            </w:r>
          </w:p>
        </w:tc>
        <w:tc>
          <w:tcPr>
            <w:tcW w:w="1644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 xml:space="preserve">а) отечественного </w:t>
            </w:r>
            <w:r w:rsidRPr="007342BF">
              <w:lastRenderedPageBreak/>
              <w:t>производства</w:t>
            </w:r>
          </w:p>
        </w:tc>
        <w:tc>
          <w:tcPr>
            <w:tcW w:w="3061" w:type="dxa"/>
            <w:vMerge/>
          </w:tcPr>
          <w:p w:rsidR="007342BF" w:rsidRPr="007342BF" w:rsidRDefault="007342BF"/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0,55</w:t>
            </w:r>
          </w:p>
        </w:tc>
      </w:tr>
      <w:tr w:rsidR="007342BF" w:rsidRPr="007342BF"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б) импортного производства</w:t>
            </w:r>
          </w:p>
        </w:tc>
        <w:tc>
          <w:tcPr>
            <w:tcW w:w="3061" w:type="dxa"/>
            <w:vMerge/>
          </w:tcPr>
          <w:p w:rsidR="007342BF" w:rsidRPr="007342BF" w:rsidRDefault="007342BF"/>
        </w:tc>
        <w:tc>
          <w:tcPr>
            <w:tcW w:w="1644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0,6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95.25.1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1.5. Ремонт часов и других бытовых приборов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95.25.11.100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95.25.11.114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95.25.11.115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95.25.11.116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95.25.11.117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95.25.11.118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95.25.11.121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95.25.11.122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95.25.11.123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95.25.11.124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95.25.11.125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95.25.11.126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95.25.11.129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0,45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95.11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95.12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1.6. Ремонт и сервисное обслуживание компьютерной и оргтехники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95.11.10.110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95.11.10.120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95.11.10.130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95.11.10.190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95.12.10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0,8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32.12.6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95.25.2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1.7. Ремонт и изготовление ювелирных изделий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32.12.99.200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32.12.99.211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32.12.99.213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32.12.99.214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32.12.99.216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32.12.99.217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32.12.99.218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32.12.99.219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95.25.12.110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95.25.12.114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95.25.12.119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0,8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25.50.1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25.61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25.62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25.99.3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1.8. Ремонт и изготовление металлоизделий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25.50.11.110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25.61.11.112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25.61.11.140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25.62.20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25.99.99.200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25.99.99.211 - 25.99.99.219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25.99.99.221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25.99.99.224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25.99.99.229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95.29.4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95.29.41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95.29.42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95.29.43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1.9. Ремонт и изготовление прочих металлоизделий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95.29.19.213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95.29.19.214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95.29.19.215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95.29.19.216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95.29.19.218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95.29.19.219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95.29.19.221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95.29.19.222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0,45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95.24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1.10. Ремонт мебели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95.24.10.110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95.24.10.114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95.24.10.115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95.24.10.116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95.24.10.117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95.24.10.118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95.24.10.190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95.24.10.191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95.24.10.192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95.24.10.193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95.24.10.194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95.24.10.199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0,8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96.01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1.11. Химическая чистка и крашение, услуги прачечных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96.01.12.111 - 96.01.12.119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96.01.12.121 - 96.01.12.129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96.01.12.131 - 96.01.12.139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96.01.12.141 - 96.01.12.145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96.01.12.200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96.01.12.211 - 96.01.12.219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96.01.12.221 - 96.01.12.229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96.01.12.231 - 96.01.12.237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96.01.14.111 - 96.01.14.117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96.01.14.119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96.01.19.100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96.01.19.111 - 96.01.19.119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96.01.19.121 - 96.01.19.129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96.01.19.131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96.01.19.132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96.01.19.139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0,45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41.10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41.20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42.21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43.29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43.32.1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43.32.2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43.32.3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43.34.1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43.34.2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43.91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43.99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lastRenderedPageBreak/>
              <w:t>1.12. Ремонт и строительство жилья и других построек, за исключением строительства индивидуальных домов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41.10.10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41.20.30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41.20.40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42.21.22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42.21.23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42.21.24.110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43.29.11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43.29.12.110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43.31.10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43.32.10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43.33.10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43.33.2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43.39.11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43.91.19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43.99.10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43.99.40.1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43.99.60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43.99.90.130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43.99.90.140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43.99.90.190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1,0</w:t>
            </w:r>
          </w:p>
        </w:tc>
      </w:tr>
      <w:tr w:rsidR="007342BF" w:rsidRPr="007342BF">
        <w:tc>
          <w:tcPr>
            <w:tcW w:w="1361" w:type="dxa"/>
            <w:vMerge w:val="restart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74.20</w:t>
            </w:r>
          </w:p>
        </w:tc>
        <w:tc>
          <w:tcPr>
            <w:tcW w:w="3005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 xml:space="preserve">1.13. Услуги фотоателье и </w:t>
            </w:r>
            <w:proofErr w:type="spellStart"/>
            <w:r w:rsidRPr="007342BF">
              <w:t>фотокинолабораторий</w:t>
            </w:r>
            <w:proofErr w:type="spellEnd"/>
            <w:r w:rsidRPr="007342BF">
              <w:t>:</w:t>
            </w:r>
          </w:p>
        </w:tc>
        <w:tc>
          <w:tcPr>
            <w:tcW w:w="3061" w:type="dxa"/>
            <w:vMerge w:val="restart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74.10.11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74.10.19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74.20.21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74.20.21.111 - 74.20.21.116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74.20.21.119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74.20.23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74.20.31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74.20.32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74.20.39</w:t>
            </w:r>
          </w:p>
        </w:tc>
        <w:tc>
          <w:tcPr>
            <w:tcW w:w="1644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а) с использованием автоматических линий проявки и фотопечати</w:t>
            </w:r>
          </w:p>
        </w:tc>
        <w:tc>
          <w:tcPr>
            <w:tcW w:w="3061" w:type="dxa"/>
            <w:vMerge/>
          </w:tcPr>
          <w:p w:rsidR="007342BF" w:rsidRPr="007342BF" w:rsidRDefault="007342BF"/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б) без использования автоматических линий проявки и фотопечати</w:t>
            </w:r>
          </w:p>
        </w:tc>
        <w:tc>
          <w:tcPr>
            <w:tcW w:w="3061" w:type="dxa"/>
            <w:vMerge/>
          </w:tcPr>
          <w:p w:rsidR="007342BF" w:rsidRPr="007342BF" w:rsidRDefault="007342BF"/>
        </w:tc>
        <w:tc>
          <w:tcPr>
            <w:tcW w:w="1644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0,6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96.04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1.14. Услуги бань и душевых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96.04.10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0,45</w:t>
            </w:r>
          </w:p>
        </w:tc>
      </w:tr>
      <w:tr w:rsidR="007342BF" w:rsidRPr="007342BF">
        <w:tc>
          <w:tcPr>
            <w:tcW w:w="1361" w:type="dxa"/>
            <w:vMerge w:val="restart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96.02.1</w:t>
            </w:r>
          </w:p>
        </w:tc>
        <w:tc>
          <w:tcPr>
            <w:tcW w:w="3005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1.15. Услуги парикмахерских</w:t>
            </w:r>
          </w:p>
        </w:tc>
        <w:tc>
          <w:tcPr>
            <w:tcW w:w="3061" w:type="dxa"/>
            <w:vMerge w:val="restart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96.02.11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96.02.12</w:t>
            </w:r>
          </w:p>
        </w:tc>
        <w:tc>
          <w:tcPr>
            <w:tcW w:w="1644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0,45</w:t>
            </w:r>
          </w:p>
        </w:tc>
      </w:tr>
      <w:tr w:rsidR="007342BF" w:rsidRPr="007342BF"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  <w:bookmarkStart w:id="3" w:name="P566"/>
            <w:bookmarkEnd w:id="3"/>
            <w:r w:rsidRPr="007342BF">
              <w:t xml:space="preserve">1.15.1. Услуги парикмахерских, оказываемые учебно-производственными мастерскими образовательных учреждений, имеющих лицензию на </w:t>
            </w:r>
            <w:proofErr w:type="gramStart"/>
            <w:r w:rsidRPr="007342BF">
              <w:t>право ведения</w:t>
            </w:r>
            <w:proofErr w:type="gramEnd"/>
            <w:r w:rsidRPr="007342BF">
              <w:t xml:space="preserve"> образовательной деятельности</w:t>
            </w:r>
          </w:p>
        </w:tc>
        <w:tc>
          <w:tcPr>
            <w:tcW w:w="3061" w:type="dxa"/>
            <w:vMerge/>
          </w:tcPr>
          <w:p w:rsidR="007342BF" w:rsidRPr="007342BF" w:rsidRDefault="007342BF"/>
        </w:tc>
        <w:tc>
          <w:tcPr>
            <w:tcW w:w="1644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0,1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96.02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1.15.2. Услуги парикмахерских, за исключением указанных в подпункте 1.15.1 настоящей таблицы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96.02.13.111 - 96.02.13.117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96.02.13.120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96.02.13.130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96.02.19.110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96.02.19.111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96.02.19.112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0,7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77.21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1.16. Прокат свадебной и вечерней одежды, обуви и предметов свадебной атрибутики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77.21.10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77.22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1.17. Почасовой прокат предметов в специальных помещениях, прокат игровых автоматов, компьютеров, игровых программ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77.22.10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77.29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77.29.1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77.29.2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77.29.3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77.29.9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lastRenderedPageBreak/>
              <w:t>1.18. Прочие услуги по прокату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77.29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0,45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96.03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1.19. Ритуальные и обрядовые услуги: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а) изготовление гробов, памятников, надгробий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96.03.11.311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96.03.11.316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б) изготовление траурных венков, искусственных цветов, гирлянд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96.03.12.123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0,6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в) прочие ритуальные и обрядовые услуги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96.03.11.100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96.03.11.200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96.03.11.300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96.03.11.312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96.03.11.313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96.03.11.314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96.03.11.315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96.03.11.319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96.03.12.111 - 96.03.12.119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96.03.12.121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96.03.12.122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96.03.12.129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0,7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96.09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1.20. Нарезка стекла и зеркал, художественная обработка стекла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96.09.19.128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16.24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16.29.3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18.14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23.70.2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31.02.2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31.09.2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32.12.6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32.13.2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1.21. Прочие виды бытовых услуг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16.24.12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16.29.99.200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18.14.10.200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31.02.99.200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31.09.91.112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31.09.91.113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31.09.91.115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31.09.99.200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0,45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32.99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33.12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33.13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33.15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33.19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38.32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43.21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43.22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47.78.22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58.19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74.10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81.21.1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81.22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81.29.1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81.29.2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81.3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82.19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88.10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88.91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93.29.3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93.29.9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95.24.2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95.29.7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96.09</w:t>
            </w: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31.09.99.211 - 31.09.99.219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31.09.99.221 - 31.09.99.224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31.09.99.229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32.12.99.212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32.12.99.215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32.13.99.200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32.13.99.210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33.13.11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33.15.10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33.19.10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38.32.1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43.21.10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43.22.11.120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43.22.12.140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47.78.20.200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58.19.11.200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81.21.10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81.22.11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81.22.13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81.29.12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81.29.13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81.29.19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81.30.10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82.19.13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88.10.14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88.91.13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93.29.19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93.29.21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95.25.12.111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95.29.14.110 - 95.29.14.119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95.29.19.110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95.29.19.120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95.29.19.130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95.29.19.140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95.29.19.190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95.29.19.200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95.29.19.211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95.29.19.212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95.29.19.223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95.29.19.224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95.29.19.225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95.29.19.229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95.29.19.300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96.09.11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96.09.19.111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96.09.19.112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96.09.19.113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96.09.19.114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96.09.19.115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96.09.19.116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96.09.19.125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96.09.19.126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96.09.19.127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96.09.19.129</w:t>
            </w:r>
          </w:p>
          <w:p w:rsidR="007342BF" w:rsidRPr="007342BF" w:rsidRDefault="007342BF">
            <w:pPr>
              <w:pStyle w:val="ConsPlusNormal"/>
              <w:jc w:val="center"/>
            </w:pPr>
            <w:r w:rsidRPr="007342BF">
              <w:t>96.09.19.139</w:t>
            </w: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2. Оказание ветеринарных услуг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0,6</w:t>
            </w:r>
          </w:p>
        </w:tc>
      </w:tr>
      <w:tr w:rsidR="007342BF" w:rsidRPr="007342BF">
        <w:tc>
          <w:tcPr>
            <w:tcW w:w="1361" w:type="dxa"/>
            <w:vMerge w:val="restart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3. 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3061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 xml:space="preserve">а) отечественного </w:t>
            </w:r>
            <w:r w:rsidRPr="007342BF">
              <w:lastRenderedPageBreak/>
              <w:t>производства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0,8</w:t>
            </w:r>
          </w:p>
        </w:tc>
      </w:tr>
      <w:tr w:rsidR="007342BF" w:rsidRPr="007342BF"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б) импортного производства</w:t>
            </w:r>
          </w:p>
        </w:tc>
        <w:tc>
          <w:tcPr>
            <w:tcW w:w="3061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0,9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0,5</w:t>
            </w:r>
          </w:p>
        </w:tc>
      </w:tr>
      <w:tr w:rsidR="007342BF" w:rsidRPr="007342BF">
        <w:tc>
          <w:tcPr>
            <w:tcW w:w="1361" w:type="dxa"/>
            <w:vMerge w:val="restart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 xml:space="preserve">5. </w:t>
            </w:r>
            <w:proofErr w:type="gramStart"/>
            <w:r w:rsidRPr="007342BF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 распоряжения) не более 20 транспортных средств, предназначенных для оказания таких услуг:</w:t>
            </w:r>
            <w:proofErr w:type="gramEnd"/>
          </w:p>
        </w:tc>
        <w:tc>
          <w:tcPr>
            <w:tcW w:w="3061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5.1. Грузовые перевозки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5.2. Услуги по перевозке пассажиров: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а) легковыми автомобилями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б) автобусами, микроавтобусами</w:t>
            </w:r>
          </w:p>
        </w:tc>
        <w:tc>
          <w:tcPr>
            <w:tcW w:w="3061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0,4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6. Розничная торговля, осуществляемая через магазины и павильоны с площадью торгового зала не более 150 кв. м по каждому объекту организации торговли:</w:t>
            </w:r>
          </w:p>
        </w:tc>
        <w:tc>
          <w:tcPr>
            <w:tcW w:w="3061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 xml:space="preserve">6.1. Розничная торговля, осуществляемая учебными магазинами, выполняющими функцию учебно-производственных мастерских образовательных учреждений, ведущих подготовку кадров для </w:t>
            </w:r>
            <w:r w:rsidRPr="007342BF">
              <w:lastRenderedPageBreak/>
              <w:t>торговли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0,08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 xml:space="preserve">6.2. </w:t>
            </w:r>
            <w:proofErr w:type="gramStart"/>
            <w:r w:rsidRPr="007342BF">
              <w:t>Розничная торговля, осуществляемая магазинами, на площадях которых наряду с покупной реализуется продукция собственного производства, доходы от которой подлежат налогообложению в общеустановленном порядке</w:t>
            </w:r>
            <w:proofErr w:type="gramEnd"/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</w:t>
            </w:r>
            <w:proofErr w:type="spellStart"/>
            <w:r w:rsidRPr="007342BF">
              <w:t>пп</w:t>
            </w:r>
            <w:proofErr w:type="spellEnd"/>
            <w:r w:rsidRPr="007342BF">
              <w:t>. 6.2 в ред. Решения Думы Великого Новгорода от 26.12.2018 N 79)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6.3. Прочая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061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c>
          <w:tcPr>
            <w:tcW w:w="1361" w:type="dxa"/>
            <w:vMerge w:val="restart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3061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  <w:tcBorders>
              <w:bottom w:val="nil"/>
            </w:tcBorders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7.1. 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  <w:tcBorders>
              <w:bottom w:val="nil"/>
            </w:tcBorders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7.2. Розничная торговля, осуществляемая через объекты нестационарной торговой сети: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  <w:tcBorders>
              <w:bottom w:val="nil"/>
            </w:tcBorders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7.2.1. Верхней одеждой из натуральной кожи, радио-, теле-, видеотехникой, магнитофонами и другими видами техники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</w:t>
            </w:r>
            <w:proofErr w:type="spellStart"/>
            <w:r w:rsidRPr="007342BF">
              <w:t>пп</w:t>
            </w:r>
            <w:proofErr w:type="spellEnd"/>
            <w:r w:rsidRPr="007342BF">
              <w:t>. 7.2.1 в ред. Решения Думы Великого Новгорода от 03.02.2020 N 356)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 xml:space="preserve">7.2.2. Коврами и ковровыми изделиями, обувью из натуральной кожи и меха (за исключением обувных товаров, подлежащих обязательной маркировке средствами идентификации, и детской обуви), пальто, </w:t>
            </w:r>
            <w:r w:rsidRPr="007342BF">
              <w:lastRenderedPageBreak/>
              <w:t>полупальто, куртками (за исключением ветровок), плащами, костюмами, изделиями из джинсовой ткани, за исключением детской одежды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0,9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lastRenderedPageBreak/>
              <w:t>(</w:t>
            </w:r>
            <w:proofErr w:type="spellStart"/>
            <w:r w:rsidRPr="007342BF">
              <w:t>пп</w:t>
            </w:r>
            <w:proofErr w:type="spellEnd"/>
            <w:r w:rsidRPr="007342BF">
              <w:t>. 7.2.2 в ред. Решения Думы Великого Новгорода от 03.02.2020 N 356)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 w:val="restart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7.2.3. Продовольственными и (или) прочими промышленными товарами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0,5</w:t>
            </w:r>
          </w:p>
        </w:tc>
      </w:tr>
      <w:tr w:rsidR="007342BF" w:rsidRPr="007342BF">
        <w:tc>
          <w:tcPr>
            <w:tcW w:w="1361" w:type="dxa"/>
            <w:vMerge/>
            <w:tcBorders>
              <w:top w:val="nil"/>
            </w:tcBorders>
          </w:tcPr>
          <w:p w:rsidR="007342BF" w:rsidRPr="007342BF" w:rsidRDefault="007342BF"/>
        </w:tc>
        <w:tc>
          <w:tcPr>
            <w:tcW w:w="3005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7.3. Разносная (развозная) торговля, 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</w:t>
            </w:r>
          </w:p>
        </w:tc>
        <w:tc>
          <w:tcPr>
            <w:tcW w:w="3061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0,8</w:t>
            </w:r>
          </w:p>
        </w:tc>
      </w:tr>
      <w:tr w:rsidR="007342BF" w:rsidRPr="007342BF">
        <w:tc>
          <w:tcPr>
            <w:tcW w:w="1361" w:type="dxa"/>
            <w:vMerge w:val="restart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питания:</w:t>
            </w:r>
          </w:p>
        </w:tc>
        <w:tc>
          <w:tcPr>
            <w:tcW w:w="3061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8.1. Деятельность столовых в школах, гимназиях, лицеях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0,01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8.2. Деятельность столовых в профтехучилищах, а также столовых, обеспечивающих питанием малоимущих граждан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0,08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8.3. Деятельность столовых в вузах, техникумах, колледжах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0,2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8.4. Деятельность точек общественного питания в учреждениях культуры не более 6 часов в сутки без реализации подакцизных товаров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0,25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8.5. Деятельность прочих столовых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0,5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8.6. Деятельность ресторанов и баров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8.7. Деятельность прочих точек общественного питания</w:t>
            </w:r>
          </w:p>
        </w:tc>
        <w:tc>
          <w:tcPr>
            <w:tcW w:w="3061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0,7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0,7</w:t>
            </w:r>
          </w:p>
        </w:tc>
      </w:tr>
      <w:tr w:rsidR="007342BF" w:rsidRPr="007342BF">
        <w:tc>
          <w:tcPr>
            <w:tcW w:w="1361" w:type="dxa"/>
            <w:vMerge w:val="restart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10. Распространение наружной рекламы с использованием рекламных конструкций:</w:t>
            </w:r>
          </w:p>
        </w:tc>
        <w:tc>
          <w:tcPr>
            <w:tcW w:w="3061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10.1.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0,15</w:t>
            </w: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10.2.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0,15</w:t>
            </w:r>
          </w:p>
        </w:tc>
      </w:tr>
      <w:tr w:rsidR="007342BF" w:rsidRPr="007342BF"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10.3. Распространение наружной рекламы посредством электронных табло</w:t>
            </w:r>
          </w:p>
        </w:tc>
        <w:tc>
          <w:tcPr>
            <w:tcW w:w="3061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0,15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0,15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 xml:space="preserve"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</w:t>
            </w:r>
            <w:r w:rsidRPr="007342BF">
              <w:lastRenderedPageBreak/>
              <w:t>помещений для временного размещения и проживания не более 500 кв. м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c>
          <w:tcPr>
            <w:tcW w:w="1361" w:type="dxa"/>
            <w:vMerge w:val="restart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  <w:tc>
          <w:tcPr>
            <w:tcW w:w="3061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blPrEx>
          <w:tblBorders>
            <w:insideH w:val="nil"/>
          </w:tblBorders>
        </w:tblPrEx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13.1.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</w:t>
            </w:r>
          </w:p>
        </w:tc>
        <w:tc>
          <w:tcPr>
            <w:tcW w:w="3061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0,8</w:t>
            </w:r>
          </w:p>
        </w:tc>
      </w:tr>
      <w:tr w:rsidR="007342BF" w:rsidRPr="007342BF">
        <w:tc>
          <w:tcPr>
            <w:tcW w:w="1361" w:type="dxa"/>
            <w:vMerge/>
          </w:tcPr>
          <w:p w:rsidR="007342BF" w:rsidRPr="007342BF" w:rsidRDefault="007342BF"/>
        </w:tc>
        <w:tc>
          <w:tcPr>
            <w:tcW w:w="3005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  <w:r w:rsidRPr="007342BF">
              <w:t>13.2.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</w:t>
            </w:r>
          </w:p>
        </w:tc>
        <w:tc>
          <w:tcPr>
            <w:tcW w:w="3061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0,8 &lt;*&gt;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 xml:space="preserve">14. Оказание услуг по передаче во временное владение и (или) в пользование земельных </w:t>
            </w:r>
            <w:r w:rsidRPr="007342BF">
              <w:lastRenderedPageBreak/>
              <w:t>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</w:pP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14.1.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0,9 &lt;*&gt;</w:t>
            </w:r>
          </w:p>
        </w:tc>
      </w:tr>
      <w:tr w:rsidR="007342BF" w:rsidRPr="007342BF">
        <w:tc>
          <w:tcPr>
            <w:tcW w:w="13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3005" w:type="dxa"/>
          </w:tcPr>
          <w:p w:rsidR="007342BF" w:rsidRPr="007342BF" w:rsidRDefault="007342BF">
            <w:pPr>
              <w:pStyle w:val="ConsPlusNormal"/>
            </w:pPr>
            <w:r w:rsidRPr="007342BF">
              <w:t>14.2.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</w:t>
            </w:r>
          </w:p>
        </w:tc>
        <w:tc>
          <w:tcPr>
            <w:tcW w:w="3061" w:type="dxa"/>
          </w:tcPr>
          <w:p w:rsidR="007342BF" w:rsidRPr="007342BF" w:rsidRDefault="007342BF">
            <w:pPr>
              <w:pStyle w:val="ConsPlusNormal"/>
            </w:pPr>
          </w:p>
        </w:tc>
        <w:tc>
          <w:tcPr>
            <w:tcW w:w="1644" w:type="dxa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0,9 &lt;*&gt;</w:t>
            </w:r>
          </w:p>
        </w:tc>
      </w:tr>
    </w:tbl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  <w:r w:rsidRPr="007342BF">
        <w:t>--------------------------------</w:t>
      </w:r>
    </w:p>
    <w:p w:rsidR="007342BF" w:rsidRPr="007342BF" w:rsidRDefault="007342BF">
      <w:pPr>
        <w:pStyle w:val="ConsPlusNormal"/>
        <w:spacing w:before="220"/>
        <w:ind w:firstLine="540"/>
        <w:jc w:val="both"/>
      </w:pPr>
      <w:bookmarkStart w:id="4" w:name="P883"/>
      <w:bookmarkEnd w:id="4"/>
      <w:proofErr w:type="gramStart"/>
      <w:r w:rsidRPr="007342BF">
        <w:t xml:space="preserve">&lt;*&gt; При оказании услуг по передаче во временное владение и (или) в пользование торговых мест или земельных участков для продажи сельскохозяйственной продукции, включая продукцию первичной переработки, произведенной из сельскохозяйственного сырья собственного производства, </w:t>
      </w:r>
      <w:proofErr w:type="spellStart"/>
      <w:r w:rsidRPr="007342BF">
        <w:t>сельхозтоваропроизводителями</w:t>
      </w:r>
      <w:proofErr w:type="spellEnd"/>
      <w:r w:rsidRPr="007342BF">
        <w:t>, сельскохозяйственными кооперативами, крестьянскими (фермерскими) хозяйствами, а также гражданами, ведущими личные подсобные хозяйства, применяется корректирующий коэффициент базовой доходности, учитывающий величину доходов отдельных видов деятельности (К2д), уменьшенный в 4 раза.</w:t>
      </w:r>
      <w:proofErr w:type="gramEnd"/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Title"/>
        <w:jc w:val="center"/>
        <w:outlineLvl w:val="1"/>
      </w:pPr>
      <w:r w:rsidRPr="007342BF">
        <w:t>Корректирующие коэффициенты базовой доходности,</w:t>
      </w:r>
    </w:p>
    <w:p w:rsidR="007342BF" w:rsidRPr="007342BF" w:rsidRDefault="007342BF">
      <w:pPr>
        <w:pStyle w:val="ConsPlusTitle"/>
        <w:jc w:val="center"/>
      </w:pPr>
      <w:proofErr w:type="gramStart"/>
      <w:r w:rsidRPr="007342BF">
        <w:t>учитывающие</w:t>
      </w:r>
      <w:proofErr w:type="gramEnd"/>
      <w:r w:rsidRPr="007342BF">
        <w:t xml:space="preserve"> ассортимент товаров (К2а)</w:t>
      </w:r>
    </w:p>
    <w:p w:rsidR="007342BF" w:rsidRPr="007342BF" w:rsidRDefault="007342BF">
      <w:pPr>
        <w:pStyle w:val="ConsPlusNormal"/>
        <w:jc w:val="center"/>
      </w:pPr>
      <w:r w:rsidRPr="007342BF">
        <w:t>(в ред. Решения Думы Великого Новгорода от 28.05.2008 N 75)</w:t>
      </w:r>
    </w:p>
    <w:p w:rsidR="007342BF" w:rsidRPr="007342BF" w:rsidRDefault="007342B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7342BF" w:rsidRPr="007342BF"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Ассортимент товаров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Корректирующий коэффициент базовой доходности, учитывающий ассортимент товаров (К2а)</w:t>
            </w:r>
          </w:p>
        </w:tc>
      </w:tr>
      <w:tr w:rsidR="007342BF" w:rsidRPr="007342BF"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2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Смешанный ассортимент товаров, включая реализацию алкогольных напитков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(в ред. Решения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Продовольственная группа товаров, включая реализацию алкогольных напитков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(позиция введена Решением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Смешанный ассортимент товаров без реализации алкогольных напитков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0,75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(в ред. Решения Думы Великого Новгорода от 26.09.2012 N 1360)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Продовольственная группа товаров без реализации алкогольных напитков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0,6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Хлеб и хлебобулочные изделия, сдобные хлебобулочные, сухарные, бараночные, кондитерские мучные изделия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0,4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Запасные части к автомототехнике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Оружие и ювелирные изделия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Верхняя одежда и головные уборы из натуральной кожи, головные уборы из натурального меха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(в ред. Решения Думы Великого Новгорода от 03.02.2020 N 356)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Бытовая техника, радио- и видеотехника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Компьютерная техника, оргтехника и периферийное оборудование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Электроинструменты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0,8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Детские товары, включая игрушки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0,5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Учебная литература, школьно-письменные и канцелярские товары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0,6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Товары, бывшие в употреблении, включая товары группы "</w:t>
            </w:r>
            <w:proofErr w:type="spellStart"/>
            <w:r w:rsidRPr="007342BF">
              <w:t>Second</w:t>
            </w:r>
            <w:proofErr w:type="spellEnd"/>
            <w:r w:rsidRPr="007342BF">
              <w:t xml:space="preserve"> </w:t>
            </w:r>
            <w:proofErr w:type="spellStart"/>
            <w:r w:rsidRPr="007342BF">
              <w:t>hand</w:t>
            </w:r>
            <w:proofErr w:type="spellEnd"/>
            <w:r w:rsidRPr="007342BF">
              <w:t>" (кроме антиквариата, ювелирных изделий, запасных частей к автомототехнике)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0,5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Керосин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1,0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Литература и атрибутика религиозного направления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0,75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Прочая промышленная группа товаров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0,7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Продукты детского и диабетического питания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42BF" w:rsidRPr="007342BF" w:rsidRDefault="007342BF">
            <w:pPr>
              <w:pStyle w:val="ConsPlusNormal"/>
              <w:jc w:val="center"/>
            </w:pPr>
            <w:r w:rsidRPr="007342BF">
              <w:t>0,4</w:t>
            </w:r>
          </w:p>
        </w:tc>
      </w:tr>
      <w:tr w:rsidR="007342BF" w:rsidRPr="007342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2BF" w:rsidRPr="007342BF" w:rsidRDefault="007342BF">
            <w:pPr>
              <w:pStyle w:val="ConsPlusNormal"/>
              <w:jc w:val="both"/>
            </w:pPr>
            <w:r w:rsidRPr="007342BF">
              <w:t>(введено Решением Думы Великого Новгорода от 01.11.2008 N 225)</w:t>
            </w:r>
          </w:p>
        </w:tc>
      </w:tr>
    </w:tbl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  <w:r w:rsidRPr="007342BF">
        <w:t xml:space="preserve">Примечание: корректирующие коэффициенты базовой доходности, учитывающие ассортимент товаров, применяются при осуществлении розничной торговли. При розничной </w:t>
      </w:r>
      <w:r w:rsidRPr="007342BF">
        <w:lastRenderedPageBreak/>
        <w:t>торговле разными группами товаров применяется коэффициент с максимальной величиной. Предприятие торговли со смешанным ассортиментом товаров - это предприятие, реализующее продовольственные и непродовольственные товары отдельных видов.</w:t>
      </w:r>
    </w:p>
    <w:p w:rsidR="007342BF" w:rsidRPr="007342BF" w:rsidRDefault="007342BF">
      <w:pPr>
        <w:pStyle w:val="ConsPlusNormal"/>
        <w:jc w:val="both"/>
      </w:pPr>
      <w:r w:rsidRPr="007342BF">
        <w:t>(примечание в ред. Решения Думы Великого Новгорода от 26.09.2012 N 1360)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Title"/>
        <w:jc w:val="center"/>
        <w:outlineLvl w:val="1"/>
      </w:pPr>
      <w:r w:rsidRPr="007342BF">
        <w:t>Корректирующие коэффициенты базовой доходности, учитывающие</w:t>
      </w:r>
    </w:p>
    <w:p w:rsidR="007342BF" w:rsidRPr="007342BF" w:rsidRDefault="007342BF">
      <w:pPr>
        <w:pStyle w:val="ConsPlusTitle"/>
        <w:jc w:val="center"/>
      </w:pPr>
      <w:r w:rsidRPr="007342BF">
        <w:t>режим работы налогоплательщика (К2р)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  <w:r w:rsidRPr="007342BF">
        <w:t>Исключено с 1 января 2008 года. - Решение Думы Великого Новгорода от 01.11.2007 N 690.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Title"/>
        <w:jc w:val="center"/>
        <w:outlineLvl w:val="1"/>
      </w:pPr>
      <w:r w:rsidRPr="007342BF">
        <w:t>Корректирующий коэффициент базовой доходности, учитывающий</w:t>
      </w:r>
    </w:p>
    <w:p w:rsidR="007342BF" w:rsidRPr="007342BF" w:rsidRDefault="007342BF">
      <w:pPr>
        <w:pStyle w:val="ConsPlusTitle"/>
        <w:jc w:val="center"/>
      </w:pPr>
      <w:r w:rsidRPr="007342BF">
        <w:t>особенности места ведения предпринимательской деятельности</w:t>
      </w:r>
    </w:p>
    <w:p w:rsidR="007342BF" w:rsidRPr="007342BF" w:rsidRDefault="007342BF">
      <w:pPr>
        <w:pStyle w:val="ConsPlusTitle"/>
        <w:jc w:val="center"/>
      </w:pPr>
      <w:r w:rsidRPr="007342BF">
        <w:t>(К2м)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  <w:r w:rsidRPr="007342BF">
        <w:t>Исключено с 1 января 2008 года. - Решение Думы Великого Новгорода от 01.11.2007 N 690.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  <w:r w:rsidRPr="007342BF">
        <w:t>Абзац исключен с 1 января 2009 года. - Решение Думы Великого Новгорода от 01.11.2008 N 225.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jc w:val="right"/>
        <w:outlineLvl w:val="0"/>
      </w:pPr>
      <w:r w:rsidRPr="007342BF">
        <w:t>Приложение 3</w:t>
      </w:r>
    </w:p>
    <w:p w:rsidR="007342BF" w:rsidRPr="007342BF" w:rsidRDefault="007342BF">
      <w:pPr>
        <w:pStyle w:val="ConsPlusNormal"/>
        <w:jc w:val="right"/>
      </w:pPr>
      <w:r w:rsidRPr="007342BF">
        <w:t>к решению</w:t>
      </w:r>
    </w:p>
    <w:p w:rsidR="007342BF" w:rsidRPr="007342BF" w:rsidRDefault="007342BF">
      <w:pPr>
        <w:pStyle w:val="ConsPlusNormal"/>
        <w:jc w:val="right"/>
      </w:pPr>
      <w:r w:rsidRPr="007342BF">
        <w:t>Думы Великого Новгорода</w:t>
      </w:r>
    </w:p>
    <w:p w:rsidR="007342BF" w:rsidRPr="007342BF" w:rsidRDefault="007342BF">
      <w:pPr>
        <w:pStyle w:val="ConsPlusNormal"/>
        <w:jc w:val="right"/>
      </w:pPr>
      <w:r w:rsidRPr="007342BF">
        <w:t>от 02.11.2005 N 191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jc w:val="center"/>
      </w:pPr>
      <w:r w:rsidRPr="007342BF">
        <w:t>ЗАЯВЛЕНИЕ</w:t>
      </w:r>
    </w:p>
    <w:p w:rsidR="007342BF" w:rsidRPr="007342BF" w:rsidRDefault="007342BF">
      <w:pPr>
        <w:pStyle w:val="ConsPlusNormal"/>
        <w:jc w:val="center"/>
      </w:pPr>
      <w:r w:rsidRPr="007342BF">
        <w:t>о постановке на учет в налоговом органе</w:t>
      </w:r>
    </w:p>
    <w:p w:rsidR="007342BF" w:rsidRPr="007342BF" w:rsidRDefault="007342BF">
      <w:pPr>
        <w:pStyle w:val="ConsPlusNormal"/>
        <w:jc w:val="center"/>
      </w:pPr>
      <w:r w:rsidRPr="007342BF">
        <w:t>в качестве налогоплательщика единого налога</w:t>
      </w:r>
    </w:p>
    <w:p w:rsidR="007342BF" w:rsidRPr="007342BF" w:rsidRDefault="007342BF">
      <w:pPr>
        <w:pStyle w:val="ConsPlusNormal"/>
        <w:ind w:firstLine="540"/>
        <w:jc w:val="both"/>
      </w:pPr>
    </w:p>
    <w:p w:rsidR="007342BF" w:rsidRPr="007342BF" w:rsidRDefault="007342BF">
      <w:pPr>
        <w:pStyle w:val="ConsPlusNormal"/>
        <w:ind w:firstLine="540"/>
        <w:jc w:val="both"/>
      </w:pPr>
      <w:r w:rsidRPr="007342BF">
        <w:t>Исключено. - Решение Думы Великого Новгорода от 30.04.2008 N 51.</w:t>
      </w:r>
    </w:p>
    <w:p w:rsidR="007342BF" w:rsidRPr="007342BF" w:rsidRDefault="007342BF">
      <w:pPr>
        <w:pStyle w:val="ConsPlusNormal"/>
        <w:ind w:firstLine="540"/>
        <w:jc w:val="both"/>
      </w:pPr>
    </w:p>
    <w:sectPr w:rsidR="007342BF" w:rsidRPr="007342BF" w:rsidSect="00C7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BF"/>
    <w:rsid w:val="007342BF"/>
    <w:rsid w:val="00736A10"/>
    <w:rsid w:val="00B5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4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4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34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4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342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42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342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4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4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34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4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342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42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342B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4540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iNternet_kab_209</cp:lastModifiedBy>
  <cp:revision>2</cp:revision>
  <dcterms:created xsi:type="dcterms:W3CDTF">2020-02-25T08:20:00Z</dcterms:created>
  <dcterms:modified xsi:type="dcterms:W3CDTF">2020-02-25T08:20:00Z</dcterms:modified>
</cp:coreProperties>
</file>